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3" w:rsidRDefault="00130E03" w:rsidP="00CE110C">
      <w:pPr>
        <w:spacing w:after="0"/>
        <w:jc w:val="center"/>
        <w:rPr>
          <w:rStyle w:val="FontStyle23"/>
          <w:sz w:val="28"/>
          <w:szCs w:val="28"/>
        </w:rPr>
      </w:pPr>
    </w:p>
    <w:p w:rsidR="00130E03" w:rsidRDefault="00130E03" w:rsidP="00C03662">
      <w:pPr>
        <w:spacing w:after="0"/>
        <w:ind w:left="992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Согласовано:</w:t>
      </w:r>
    </w:p>
    <w:p w:rsidR="00130E03" w:rsidRDefault="00130E03" w:rsidP="00C03662">
      <w:pPr>
        <w:spacing w:after="0"/>
        <w:ind w:left="992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И.о. главного врача КГБУЗ «</w:t>
      </w:r>
      <w:proofErr w:type="gramStart"/>
      <w:r>
        <w:rPr>
          <w:rStyle w:val="FontStyle23"/>
          <w:sz w:val="28"/>
          <w:szCs w:val="28"/>
        </w:rPr>
        <w:t>Туруханская</w:t>
      </w:r>
      <w:proofErr w:type="gramEnd"/>
      <w:r>
        <w:rPr>
          <w:rStyle w:val="FontStyle23"/>
          <w:sz w:val="28"/>
          <w:szCs w:val="28"/>
        </w:rPr>
        <w:t xml:space="preserve"> РБ»</w:t>
      </w:r>
    </w:p>
    <w:p w:rsidR="00130E03" w:rsidRDefault="00130E03" w:rsidP="00C03662">
      <w:pPr>
        <w:spacing w:after="0"/>
        <w:ind w:left="992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_____________________________Е.И. Миллер</w:t>
      </w:r>
    </w:p>
    <w:p w:rsidR="00130E03" w:rsidRDefault="00130E03" w:rsidP="00CE110C">
      <w:pPr>
        <w:spacing w:after="0"/>
        <w:jc w:val="center"/>
        <w:rPr>
          <w:rStyle w:val="FontStyle23"/>
          <w:sz w:val="28"/>
          <w:szCs w:val="28"/>
        </w:rPr>
      </w:pPr>
    </w:p>
    <w:p w:rsidR="00C03662" w:rsidRDefault="00C03662" w:rsidP="00CE110C">
      <w:pPr>
        <w:spacing w:after="0"/>
        <w:jc w:val="center"/>
        <w:rPr>
          <w:rStyle w:val="FontStyle23"/>
          <w:sz w:val="28"/>
          <w:szCs w:val="28"/>
        </w:rPr>
      </w:pPr>
    </w:p>
    <w:p w:rsidR="00130E03" w:rsidRDefault="00130E03" w:rsidP="00CE110C">
      <w:pPr>
        <w:spacing w:after="0"/>
        <w:jc w:val="center"/>
        <w:rPr>
          <w:rStyle w:val="FontStyle23"/>
          <w:sz w:val="28"/>
          <w:szCs w:val="28"/>
        </w:rPr>
      </w:pPr>
    </w:p>
    <w:p w:rsidR="00130E03" w:rsidRDefault="00130E03" w:rsidP="00CE110C">
      <w:pPr>
        <w:spacing w:after="0"/>
        <w:jc w:val="center"/>
        <w:rPr>
          <w:rStyle w:val="FontStyle23"/>
          <w:sz w:val="28"/>
          <w:szCs w:val="28"/>
        </w:rPr>
      </w:pPr>
    </w:p>
    <w:p w:rsidR="0051298D" w:rsidRDefault="0051298D" w:rsidP="00CE110C">
      <w:pPr>
        <w:spacing w:after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КГБУЗ «Туруханская РБ»</w:t>
      </w:r>
    </w:p>
    <w:p w:rsidR="0051298D" w:rsidRDefault="0051298D" w:rsidP="00CE110C">
      <w:pPr>
        <w:spacing w:after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</w:t>
      </w:r>
      <w:r w:rsidRPr="0051298D">
        <w:rPr>
          <w:rStyle w:val="FontStyle23"/>
          <w:sz w:val="28"/>
          <w:szCs w:val="28"/>
        </w:rPr>
        <w:t>аршрутизация пациентов в рамках углубленной диспансеризации</w:t>
      </w:r>
    </w:p>
    <w:p w:rsidR="00DB125A" w:rsidRPr="00CE110C" w:rsidRDefault="0051298D" w:rsidP="00CE110C">
      <w:pPr>
        <w:pStyle w:val="Style6"/>
        <w:widowControl/>
        <w:spacing w:before="187"/>
        <w:jc w:val="center"/>
        <w:rPr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>Первый этап.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4042"/>
        <w:gridCol w:w="3754"/>
        <w:gridCol w:w="3790"/>
      </w:tblGrid>
      <w:tr w:rsidR="00A437BF" w:rsidTr="00A437BF">
        <w:tc>
          <w:tcPr>
            <w:tcW w:w="4077" w:type="dxa"/>
          </w:tcPr>
          <w:p w:rsidR="00A437BF" w:rsidRPr="0051298D" w:rsidRDefault="00A437BF" w:rsidP="0051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4042" w:type="dxa"/>
          </w:tcPr>
          <w:p w:rsidR="00A437BF" w:rsidRPr="0051298D" w:rsidRDefault="00A437BF" w:rsidP="00A4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амбулатория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A437BF" w:rsidRDefault="00A437BF" w:rsidP="0051298D">
            <w:pPr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частковая больница</w:t>
            </w:r>
          </w:p>
        </w:tc>
        <w:tc>
          <w:tcPr>
            <w:tcW w:w="3790" w:type="dxa"/>
          </w:tcPr>
          <w:p w:rsidR="00A437BF" w:rsidRPr="0051298D" w:rsidRDefault="00A437BF" w:rsidP="0051298D">
            <w:pPr>
              <w:rPr>
                <w:rStyle w:val="FontStyle23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 xml:space="preserve">Клинико-диагностическое </w:t>
            </w:r>
            <w:r w:rsidRPr="0051298D">
              <w:rPr>
                <w:rStyle w:val="FontStyle23"/>
                <w:sz w:val="24"/>
                <w:szCs w:val="24"/>
              </w:rPr>
              <w:t>отд</w:t>
            </w:r>
            <w:r w:rsidRPr="0051298D">
              <w:rPr>
                <w:rStyle w:val="FontStyle23"/>
                <w:sz w:val="24"/>
                <w:szCs w:val="24"/>
              </w:rPr>
              <w:t>е</w:t>
            </w:r>
            <w:r w:rsidRPr="0051298D">
              <w:rPr>
                <w:rStyle w:val="FontStyle23"/>
                <w:sz w:val="24"/>
                <w:szCs w:val="24"/>
              </w:rPr>
              <w:t>ление (отделение функционал</w:t>
            </w:r>
            <w:r w:rsidRPr="0051298D">
              <w:rPr>
                <w:rStyle w:val="FontStyle23"/>
                <w:sz w:val="24"/>
                <w:szCs w:val="24"/>
              </w:rPr>
              <w:t>ь</w:t>
            </w:r>
            <w:r w:rsidRPr="0051298D">
              <w:rPr>
                <w:rStyle w:val="FontStyle23"/>
                <w:sz w:val="24"/>
                <w:szCs w:val="24"/>
              </w:rPr>
              <w:t>ной диагн</w:t>
            </w:r>
            <w:r>
              <w:rPr>
                <w:rStyle w:val="FontStyle23"/>
                <w:sz w:val="24"/>
                <w:szCs w:val="24"/>
              </w:rPr>
              <w:t xml:space="preserve">остики, клинико-диагностическая </w:t>
            </w:r>
            <w:r w:rsidRPr="0051298D">
              <w:rPr>
                <w:rStyle w:val="FontStyle23"/>
                <w:sz w:val="24"/>
                <w:szCs w:val="24"/>
              </w:rPr>
              <w:t>лаборатория,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1298D">
              <w:rPr>
                <w:rStyle w:val="FontStyle23"/>
                <w:sz w:val="24"/>
                <w:szCs w:val="24"/>
              </w:rPr>
              <w:t>рентгенологическ</w:t>
            </w:r>
            <w:r>
              <w:rPr>
                <w:rStyle w:val="FontStyle23"/>
                <w:sz w:val="24"/>
                <w:szCs w:val="24"/>
              </w:rPr>
              <w:t xml:space="preserve">ий кабинет, </w:t>
            </w:r>
            <w:r w:rsidRPr="0051298D">
              <w:rPr>
                <w:rStyle w:val="FontStyle23"/>
                <w:sz w:val="24"/>
                <w:szCs w:val="24"/>
              </w:rPr>
              <w:t>эндоск</w:t>
            </w:r>
            <w:r>
              <w:rPr>
                <w:rStyle w:val="FontStyle23"/>
                <w:sz w:val="24"/>
                <w:szCs w:val="24"/>
              </w:rPr>
              <w:t>опи</w:t>
            </w:r>
            <w:r w:rsidRPr="0051298D">
              <w:rPr>
                <w:rStyle w:val="FontStyle23"/>
                <w:sz w:val="24"/>
                <w:szCs w:val="24"/>
              </w:rPr>
              <w:t>ческ</w:t>
            </w:r>
            <w:r>
              <w:rPr>
                <w:rStyle w:val="FontStyle23"/>
                <w:sz w:val="24"/>
                <w:szCs w:val="24"/>
              </w:rPr>
              <w:t>ий</w:t>
            </w:r>
            <w:r w:rsidRPr="0051298D">
              <w:rPr>
                <w:rStyle w:val="FontStyle23"/>
                <w:sz w:val="24"/>
                <w:szCs w:val="24"/>
              </w:rPr>
              <w:t xml:space="preserve"> отделение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1298D">
              <w:rPr>
                <w:rStyle w:val="FontStyle23"/>
                <w:sz w:val="24"/>
                <w:szCs w:val="24"/>
              </w:rPr>
              <w:t>к</w:t>
            </w:r>
            <w:r w:rsidRPr="0051298D">
              <w:rPr>
                <w:rStyle w:val="FontStyle23"/>
                <w:sz w:val="24"/>
                <w:szCs w:val="24"/>
              </w:rPr>
              <w:t>а</w:t>
            </w:r>
            <w:r w:rsidRPr="0051298D">
              <w:rPr>
                <w:rStyle w:val="FontStyle23"/>
                <w:sz w:val="24"/>
                <w:szCs w:val="24"/>
              </w:rPr>
              <w:t>бинет</w:t>
            </w:r>
            <w:r>
              <w:rPr>
                <w:rStyle w:val="FontStyle23"/>
                <w:sz w:val="24"/>
                <w:szCs w:val="24"/>
              </w:rPr>
              <w:t>.</w:t>
            </w:r>
            <w:proofErr w:type="gramEnd"/>
          </w:p>
          <w:p w:rsidR="00A437BF" w:rsidRDefault="00A437BF"/>
        </w:tc>
      </w:tr>
      <w:tr w:rsidR="00A437BF" w:rsidTr="00A437BF">
        <w:tc>
          <w:tcPr>
            <w:tcW w:w="4077" w:type="dxa"/>
          </w:tcPr>
          <w:p w:rsidR="00A437BF" w:rsidRDefault="00A437BF" w:rsidP="00A437BF">
            <w:pPr>
              <w:pStyle w:val="Style15"/>
              <w:widowControl/>
              <w:ind w:right="1382" w:firstLine="0"/>
              <w:jc w:val="left"/>
              <w:rPr>
                <w:rStyle w:val="FontStyle21"/>
                <w:sz w:val="24"/>
                <w:szCs w:val="24"/>
              </w:rPr>
            </w:pPr>
            <w:r w:rsidRPr="00A437BF">
              <w:rPr>
                <w:rStyle w:val="FontStyle21"/>
                <w:sz w:val="24"/>
                <w:szCs w:val="24"/>
              </w:rPr>
              <w:t xml:space="preserve">Анкетирование 1 раз в год. </w:t>
            </w:r>
          </w:p>
          <w:p w:rsidR="00A437BF" w:rsidRPr="00A437BF" w:rsidRDefault="00A437BF" w:rsidP="00A437BF">
            <w:pPr>
              <w:pStyle w:val="Style15"/>
              <w:widowControl/>
              <w:ind w:right="1382" w:firstLine="0"/>
              <w:jc w:val="left"/>
              <w:rPr>
                <w:rStyle w:val="FontStyle21"/>
                <w:sz w:val="24"/>
                <w:szCs w:val="24"/>
              </w:rPr>
            </w:pPr>
            <w:r w:rsidRPr="00A437BF">
              <w:rPr>
                <w:rStyle w:val="FontStyle21"/>
                <w:sz w:val="24"/>
                <w:szCs w:val="24"/>
              </w:rPr>
              <w:t>Антропометрия 1 раз в год</w:t>
            </w:r>
          </w:p>
          <w:p w:rsidR="00A437BF" w:rsidRPr="00A437BF" w:rsidRDefault="00A437BF" w:rsidP="00A437BF">
            <w:pPr>
              <w:pStyle w:val="Style4"/>
              <w:widowControl/>
              <w:spacing w:before="5" w:line="322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Измерение АД 1 раз в </w:t>
            </w:r>
            <w:r w:rsidRPr="00A437BF">
              <w:rPr>
                <w:rStyle w:val="FontStyle21"/>
                <w:sz w:val="24"/>
                <w:szCs w:val="24"/>
              </w:rPr>
              <w:t>год</w:t>
            </w:r>
          </w:p>
          <w:p w:rsidR="00A437BF" w:rsidRPr="00A437BF" w:rsidRDefault="00A437BF" w:rsidP="00A437BF">
            <w:pPr>
              <w:pStyle w:val="Style15"/>
              <w:widowControl/>
              <w:tabs>
                <w:tab w:val="left" w:pos="4440"/>
              </w:tabs>
              <w:spacing w:before="5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A437BF">
              <w:rPr>
                <w:rStyle w:val="FontStyle21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A437BF">
              <w:rPr>
                <w:rStyle w:val="FontStyle21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A437BF">
              <w:rPr>
                <w:rStyle w:val="FontStyle21"/>
                <w:sz w:val="24"/>
                <w:szCs w:val="24"/>
              </w:rPr>
              <w:t xml:space="preserve"> риска</w:t>
            </w:r>
            <w:r w:rsidRPr="00A437BF">
              <w:rPr>
                <w:rStyle w:val="FontStyle21"/>
                <w:sz w:val="24"/>
                <w:szCs w:val="24"/>
              </w:rPr>
              <w:br/>
              <w:t>раз в год.</w:t>
            </w:r>
          </w:p>
          <w:p w:rsidR="00A437BF" w:rsidRPr="00A437BF" w:rsidRDefault="00A437BF" w:rsidP="00A437BF">
            <w:pPr>
              <w:pStyle w:val="Style3"/>
              <w:widowControl/>
              <w:spacing w:line="317" w:lineRule="exact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A437BF">
              <w:rPr>
                <w:rStyle w:val="FontStyle21"/>
                <w:sz w:val="24"/>
                <w:szCs w:val="24"/>
              </w:rPr>
              <w:t xml:space="preserve">Осмотр фельдшером (акушеркой) раз в год (женщины от 18 лет и старше) </w:t>
            </w:r>
          </w:p>
          <w:p w:rsidR="00A437BF" w:rsidRPr="00A437BF" w:rsidRDefault="00A437BF" w:rsidP="00A437BF">
            <w:pPr>
              <w:pStyle w:val="Style4"/>
              <w:widowControl/>
              <w:spacing w:line="317" w:lineRule="exact"/>
              <w:rPr>
                <w:rStyle w:val="FontStyle21"/>
                <w:sz w:val="24"/>
                <w:szCs w:val="24"/>
              </w:rPr>
            </w:pPr>
            <w:r w:rsidRPr="00A437BF">
              <w:rPr>
                <w:rStyle w:val="FontStyle21"/>
                <w:sz w:val="24"/>
                <w:szCs w:val="24"/>
              </w:rPr>
              <w:t>Краткое       профилактическое ко</w:t>
            </w:r>
            <w:r w:rsidRPr="00A437BF">
              <w:rPr>
                <w:rStyle w:val="FontStyle21"/>
                <w:sz w:val="24"/>
                <w:szCs w:val="24"/>
              </w:rPr>
              <w:t>н</w:t>
            </w:r>
            <w:r w:rsidRPr="00A437BF">
              <w:rPr>
                <w:rStyle w:val="FontStyle21"/>
                <w:sz w:val="24"/>
                <w:szCs w:val="24"/>
              </w:rPr>
              <w:t>сультирование</w:t>
            </w:r>
          </w:p>
          <w:p w:rsidR="00A437BF" w:rsidRDefault="00A437BF"/>
        </w:tc>
        <w:tc>
          <w:tcPr>
            <w:tcW w:w="4042" w:type="dxa"/>
          </w:tcPr>
          <w:p w:rsidR="00A437BF" w:rsidRDefault="00A437BF" w:rsidP="00A437BF">
            <w:pPr>
              <w:pStyle w:val="Style15"/>
              <w:widowControl/>
              <w:ind w:right="1382"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Анкетирование 1 раз в год. </w:t>
            </w:r>
          </w:p>
          <w:p w:rsidR="00A437BF" w:rsidRDefault="00A437BF" w:rsidP="00A437BF">
            <w:pPr>
              <w:pStyle w:val="Style15"/>
              <w:widowControl/>
              <w:ind w:right="1382" w:firstLine="0"/>
              <w:rPr>
                <w:rStyle w:val="FontStyle21"/>
              </w:rPr>
            </w:pPr>
            <w:r>
              <w:rPr>
                <w:rStyle w:val="FontStyle21"/>
              </w:rPr>
              <w:t>Антропометрия 1 раз в год</w:t>
            </w:r>
          </w:p>
          <w:p w:rsidR="00A437BF" w:rsidRDefault="00A437BF" w:rsidP="00A437BF">
            <w:pPr>
              <w:pStyle w:val="Style4"/>
              <w:widowControl/>
              <w:spacing w:before="5" w:line="322" w:lineRule="exact"/>
              <w:rPr>
                <w:rStyle w:val="FontStyle21"/>
              </w:rPr>
            </w:pPr>
            <w:r>
              <w:rPr>
                <w:rStyle w:val="FontStyle21"/>
              </w:rPr>
              <w:t>Измерение АД 1 раз в год</w:t>
            </w:r>
          </w:p>
          <w:p w:rsidR="00A437BF" w:rsidRDefault="00A437BF" w:rsidP="00A437BF">
            <w:pPr>
              <w:pStyle w:val="Style15"/>
              <w:widowControl/>
              <w:tabs>
                <w:tab w:val="left" w:pos="4440"/>
              </w:tabs>
              <w:spacing w:before="5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Оценка </w:t>
            </w:r>
            <w:proofErr w:type="spellStart"/>
            <w:proofErr w:type="gramStart"/>
            <w:r>
              <w:rPr>
                <w:rStyle w:val="FontStyle21"/>
              </w:rPr>
              <w:t>сердечно-сосудистого</w:t>
            </w:r>
            <w:proofErr w:type="spellEnd"/>
            <w:proofErr w:type="gramEnd"/>
            <w:r>
              <w:rPr>
                <w:rStyle w:val="FontStyle21"/>
              </w:rPr>
              <w:t xml:space="preserve"> риска</w:t>
            </w:r>
            <w:r>
              <w:rPr>
                <w:rStyle w:val="FontStyle21"/>
              </w:rPr>
              <w:br/>
              <w:t>раз в год.</w:t>
            </w:r>
          </w:p>
          <w:p w:rsidR="00A437BF" w:rsidRDefault="00A437BF" w:rsidP="00A437BF">
            <w:pPr>
              <w:pStyle w:val="Style4"/>
              <w:widowControl/>
              <w:spacing w:before="14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ЭКГ (при первом посещении и далее с 35 лет 1 раз в год)</w:t>
            </w:r>
          </w:p>
          <w:p w:rsidR="00A437BF" w:rsidRDefault="00A437BF" w:rsidP="00A437BF">
            <w:pPr>
              <w:pStyle w:val="Style3"/>
              <w:widowControl/>
              <w:spacing w:line="317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Осмотр врачом общей практики (акушеркой) раз в год (женщины от 18 лет и старше) </w:t>
            </w:r>
          </w:p>
          <w:p w:rsidR="00A437BF" w:rsidRDefault="00A437BF" w:rsidP="00A437BF">
            <w:pPr>
              <w:pStyle w:val="Style4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Краткое       профилактическое </w:t>
            </w:r>
            <w:r>
              <w:rPr>
                <w:rStyle w:val="FontStyle21"/>
              </w:rPr>
              <w:lastRenderedPageBreak/>
              <w:t>консультирование</w:t>
            </w:r>
          </w:p>
          <w:p w:rsidR="00A437BF" w:rsidRDefault="00A437BF"/>
        </w:tc>
        <w:tc>
          <w:tcPr>
            <w:tcW w:w="3754" w:type="dxa"/>
          </w:tcPr>
          <w:p w:rsidR="00A437BF" w:rsidRDefault="00A437BF" w:rsidP="00A437BF">
            <w:pPr>
              <w:pStyle w:val="Style15"/>
              <w:widowControl/>
              <w:ind w:right="1382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Анкетирование 1 раз в год. </w:t>
            </w:r>
          </w:p>
          <w:p w:rsidR="00A437BF" w:rsidRDefault="00A437BF" w:rsidP="00A437BF">
            <w:pPr>
              <w:pStyle w:val="Style15"/>
              <w:widowControl/>
              <w:ind w:right="1382"/>
              <w:rPr>
                <w:rStyle w:val="FontStyle21"/>
              </w:rPr>
            </w:pPr>
            <w:r>
              <w:rPr>
                <w:rStyle w:val="FontStyle21"/>
              </w:rPr>
              <w:t>Антропометрия 1 раз в год</w:t>
            </w:r>
          </w:p>
          <w:p w:rsidR="00A437BF" w:rsidRDefault="00A437BF" w:rsidP="00A437BF">
            <w:pPr>
              <w:pStyle w:val="Style4"/>
              <w:widowControl/>
              <w:spacing w:before="5" w:line="322" w:lineRule="exact"/>
              <w:rPr>
                <w:rStyle w:val="FontStyle21"/>
              </w:rPr>
            </w:pPr>
            <w:r>
              <w:rPr>
                <w:rStyle w:val="FontStyle21"/>
              </w:rPr>
              <w:t>Измерение АД 1 раз в год</w:t>
            </w:r>
          </w:p>
          <w:p w:rsidR="00A437BF" w:rsidRDefault="00A437BF" w:rsidP="00A437BF">
            <w:pPr>
              <w:pStyle w:val="Style7"/>
              <w:widowControl/>
              <w:tabs>
                <w:tab w:val="left" w:pos="1517"/>
                <w:tab w:val="left" w:pos="4474"/>
              </w:tabs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Определение уровня общего</w:t>
            </w:r>
            <w:r>
              <w:rPr>
                <w:rStyle w:val="FontStyle21"/>
              </w:rPr>
              <w:br/>
            </w:r>
            <w:proofErr w:type="spellStart"/>
            <w:r>
              <w:rPr>
                <w:rStyle w:val="FontStyle21"/>
              </w:rPr>
              <w:t>холетерина</w:t>
            </w:r>
            <w:proofErr w:type="spellEnd"/>
            <w:r>
              <w:rPr>
                <w:rStyle w:val="FontStyle21"/>
              </w:rPr>
              <w:t xml:space="preserve"> и глюкозы в крови 1 раз год</w:t>
            </w:r>
            <w:r>
              <w:rPr>
                <w:rStyle w:val="FontStyle21"/>
                <w:sz w:val="20"/>
                <w:szCs w:val="20"/>
              </w:rPr>
              <w:tab/>
            </w:r>
          </w:p>
          <w:p w:rsidR="00A437BF" w:rsidRDefault="00A437BF" w:rsidP="00A437BF">
            <w:pPr>
              <w:pStyle w:val="Style15"/>
              <w:widowControl/>
              <w:tabs>
                <w:tab w:val="left" w:pos="4440"/>
              </w:tabs>
              <w:spacing w:before="5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Оценка </w:t>
            </w:r>
            <w:proofErr w:type="spellStart"/>
            <w:proofErr w:type="gramStart"/>
            <w:r>
              <w:rPr>
                <w:rStyle w:val="FontStyle21"/>
              </w:rPr>
              <w:t>сердечно-сосудистого</w:t>
            </w:r>
            <w:proofErr w:type="spellEnd"/>
            <w:proofErr w:type="gramEnd"/>
            <w:r>
              <w:rPr>
                <w:rStyle w:val="FontStyle21"/>
              </w:rPr>
              <w:t xml:space="preserve"> риска</w:t>
            </w:r>
            <w:r>
              <w:rPr>
                <w:rStyle w:val="FontStyle21"/>
              </w:rPr>
              <w:br/>
              <w:t>раз в год.</w:t>
            </w:r>
          </w:p>
          <w:p w:rsidR="00A437BF" w:rsidRDefault="00A437BF" w:rsidP="00A437BF">
            <w:pPr>
              <w:pStyle w:val="Style4"/>
              <w:widowControl/>
              <w:spacing w:line="322" w:lineRule="exact"/>
              <w:rPr>
                <w:rStyle w:val="FontStyle21"/>
              </w:rPr>
            </w:pPr>
            <w:r>
              <w:rPr>
                <w:rStyle w:val="FontStyle21"/>
              </w:rPr>
              <w:t>Измерение внутриглазного давления (при первом посещ</w:t>
            </w:r>
            <w:r>
              <w:rPr>
                <w:rStyle w:val="FontStyle21"/>
              </w:rPr>
              <w:t>е</w:t>
            </w:r>
            <w:r>
              <w:rPr>
                <w:rStyle w:val="FontStyle21"/>
              </w:rPr>
              <w:t xml:space="preserve">нии и далее с 40 лет 1 раз в </w:t>
            </w:r>
            <w:r>
              <w:rPr>
                <w:rStyle w:val="FontStyle21"/>
              </w:rPr>
              <w:lastRenderedPageBreak/>
              <w:t>год)</w:t>
            </w:r>
          </w:p>
          <w:p w:rsidR="00A437BF" w:rsidRDefault="00A437BF" w:rsidP="00A437BF">
            <w:pPr>
              <w:pStyle w:val="Style4"/>
              <w:widowControl/>
              <w:spacing w:before="14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ЭКГ (при первом посещении и далее с 35 лет 1 раз в год)</w:t>
            </w:r>
          </w:p>
          <w:p w:rsidR="00A437BF" w:rsidRDefault="00A437BF" w:rsidP="00A437BF">
            <w:pPr>
              <w:pStyle w:val="Style3"/>
              <w:widowControl/>
              <w:spacing w:line="317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Осмотр врачом участковым т</w:t>
            </w:r>
            <w:r>
              <w:rPr>
                <w:rStyle w:val="FontStyle21"/>
              </w:rPr>
              <w:t>е</w:t>
            </w:r>
            <w:r>
              <w:rPr>
                <w:rStyle w:val="FontStyle21"/>
              </w:rPr>
              <w:t>рапевтом.</w:t>
            </w:r>
          </w:p>
          <w:p w:rsidR="00A437BF" w:rsidRDefault="00A437BF" w:rsidP="00A437BF">
            <w:pPr>
              <w:pStyle w:val="Style4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Мазок с поверхности шейки матки цервикального канала женщины 18-64 лет (1 раз в 3 года).       </w:t>
            </w:r>
          </w:p>
          <w:p w:rsidR="00A437BF" w:rsidRPr="00CE110C" w:rsidRDefault="00A437BF" w:rsidP="00CE110C">
            <w:pPr>
              <w:pStyle w:val="Style4"/>
              <w:widowControl/>
              <w:spacing w:line="317" w:lineRule="exact"/>
              <w:rPr>
                <w:sz w:val="26"/>
                <w:szCs w:val="26"/>
              </w:rPr>
            </w:pPr>
            <w:r>
              <w:rPr>
                <w:rStyle w:val="FontStyle21"/>
              </w:rPr>
              <w:t>Краткое       профилактическое консультирование</w:t>
            </w:r>
          </w:p>
        </w:tc>
        <w:tc>
          <w:tcPr>
            <w:tcW w:w="3790" w:type="dxa"/>
          </w:tcPr>
          <w:p w:rsidR="003D53B7" w:rsidRDefault="003D53B7" w:rsidP="003D53B7">
            <w:pPr>
              <w:pStyle w:val="Style4"/>
              <w:widowControl/>
              <w:tabs>
                <w:tab w:val="left" w:leader="dot" w:pos="3806"/>
              </w:tabs>
              <w:spacing w:before="5" w:line="317" w:lineRule="exact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ЭКГ (при первом  посещении и</w:t>
            </w:r>
            <w:r>
              <w:rPr>
                <w:rStyle w:val="FontStyle21"/>
              </w:rPr>
              <w:br/>
              <w:t xml:space="preserve">далее с </w:t>
            </w:r>
            <w:r>
              <w:rPr>
                <w:rStyle w:val="FontStyle21"/>
                <w:spacing w:val="-20"/>
              </w:rPr>
              <w:t>35</w:t>
            </w:r>
            <w:r>
              <w:rPr>
                <w:rStyle w:val="FontStyle21"/>
              </w:rPr>
              <w:t xml:space="preserve"> лет 1 раз в год)</w:t>
            </w:r>
            <w:r>
              <w:rPr>
                <w:rStyle w:val="FontStyle21"/>
              </w:rPr>
              <w:br/>
              <w:t xml:space="preserve">Общий анализ крови 1 раз в </w:t>
            </w:r>
            <w:r>
              <w:rPr>
                <w:rStyle w:val="FontStyle21"/>
                <w:spacing w:val="-20"/>
              </w:rPr>
              <w:t>год</w:t>
            </w:r>
            <w:r>
              <w:rPr>
                <w:rStyle w:val="FontStyle21"/>
                <w:spacing w:val="-20"/>
              </w:rPr>
              <w:br/>
            </w:r>
            <w:r>
              <w:rPr>
                <w:rStyle w:val="FontStyle21"/>
              </w:rPr>
              <w:t xml:space="preserve">(лица от </w:t>
            </w:r>
            <w:r>
              <w:rPr>
                <w:rStyle w:val="FontStyle21"/>
                <w:spacing w:val="-20"/>
              </w:rPr>
              <w:t>40</w:t>
            </w:r>
            <w:r>
              <w:rPr>
                <w:rStyle w:val="FontStyle21"/>
              </w:rPr>
              <w:t xml:space="preserve"> лет и старше)</w:t>
            </w:r>
          </w:p>
          <w:p w:rsidR="003D53B7" w:rsidRDefault="00CE110C" w:rsidP="003D53B7">
            <w:pPr>
              <w:pStyle w:val="Style16"/>
              <w:widowControl/>
              <w:tabs>
                <w:tab w:val="left" w:pos="634"/>
                <w:tab w:val="left" w:leader="dot" w:pos="3178"/>
              </w:tabs>
              <w:jc w:val="both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</w:t>
            </w:r>
            <w:r w:rsidR="003D53B7">
              <w:rPr>
                <w:rStyle w:val="FontStyle21"/>
              </w:rPr>
              <w:t>ро</w:t>
            </w:r>
            <w:r>
              <w:rPr>
                <w:rStyle w:val="FontStyle21"/>
              </w:rPr>
              <w:t>статспецифический</w:t>
            </w:r>
            <w:proofErr w:type="spellEnd"/>
            <w:r>
              <w:rPr>
                <w:rStyle w:val="FontStyle21"/>
              </w:rPr>
              <w:t xml:space="preserve"> антиген</w:t>
            </w:r>
            <w:r>
              <w:rPr>
                <w:rStyle w:val="FontStyle21"/>
              </w:rPr>
              <w:br/>
              <w:t xml:space="preserve">(ПСА) в крови (мужчины в </w:t>
            </w:r>
            <w:r w:rsidR="003D53B7">
              <w:rPr>
                <w:rStyle w:val="FontStyle21"/>
              </w:rPr>
              <w:t>во</w:t>
            </w:r>
            <w:r w:rsidR="003D53B7">
              <w:rPr>
                <w:rStyle w:val="FontStyle21"/>
              </w:rPr>
              <w:t>з</w:t>
            </w:r>
            <w:r>
              <w:rPr>
                <w:rStyle w:val="FontStyle21"/>
              </w:rPr>
              <w:t xml:space="preserve">расте </w:t>
            </w:r>
            <w:r w:rsidR="003D53B7">
              <w:rPr>
                <w:rStyle w:val="FontStyle21"/>
              </w:rPr>
              <w:t xml:space="preserve">45, 50, 55, 60 и 64 лет) </w:t>
            </w:r>
            <w:r w:rsidR="003D53B7">
              <w:rPr>
                <w:rStyle w:val="FontStyle21"/>
              </w:rPr>
              <w:tab/>
            </w:r>
          </w:p>
          <w:p w:rsidR="00A437BF" w:rsidRDefault="003D53B7" w:rsidP="003D53B7">
            <w:pPr>
              <w:rPr>
                <w:rStyle w:val="FontStyle21"/>
              </w:rPr>
            </w:pPr>
            <w:r>
              <w:rPr>
                <w:rStyle w:val="FontStyle21"/>
              </w:rPr>
              <w:t>Исследование  кала</w:t>
            </w:r>
            <w:r w:rsidR="00CE110C">
              <w:rPr>
                <w:rStyle w:val="FontStyle21"/>
              </w:rPr>
              <w:t xml:space="preserve"> на скрытую</w:t>
            </w:r>
            <w:r>
              <w:rPr>
                <w:rStyle w:val="FontStyle21"/>
              </w:rPr>
              <w:br/>
              <w:t>кровь (лица 40-64 лет</w:t>
            </w:r>
            <w:r w:rsidR="00CE110C">
              <w:rPr>
                <w:rStyle w:val="FontStyle21"/>
              </w:rPr>
              <w:t xml:space="preserve"> 1 раз в 2 года, 65-75 лет 1 раз в год)</w:t>
            </w:r>
          </w:p>
          <w:p w:rsidR="00CE110C" w:rsidRDefault="00CE110C" w:rsidP="003D53B7">
            <w:pPr>
              <w:rPr>
                <w:rStyle w:val="FontStyle21"/>
              </w:rPr>
            </w:pPr>
            <w:r>
              <w:rPr>
                <w:rStyle w:val="FontStyle21"/>
              </w:rPr>
              <w:t>Мазок с поверхности шейки матки и цервикального канала (женщины 18-64 лет 1раз в  3 года)</w:t>
            </w:r>
          </w:p>
          <w:p w:rsidR="00CE110C" w:rsidRDefault="00CE110C" w:rsidP="003D53B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Маммография 1 раз в 2 года (женщины 40-75 лет)</w:t>
            </w:r>
          </w:p>
          <w:p w:rsidR="00CE110C" w:rsidRDefault="00CE110C" w:rsidP="003D53B7">
            <w:pPr>
              <w:rPr>
                <w:rStyle w:val="FontStyle21"/>
              </w:rPr>
            </w:pPr>
            <w:r>
              <w:rPr>
                <w:rStyle w:val="FontStyle21"/>
              </w:rPr>
              <w:t>Флюорография легких 1 раз в 2 года</w:t>
            </w:r>
          </w:p>
          <w:p w:rsidR="00CE110C" w:rsidRDefault="00CE110C" w:rsidP="003D53B7">
            <w:r>
              <w:rPr>
                <w:rStyle w:val="FontStyle21"/>
              </w:rPr>
              <w:t>ФГДС (1 раз в возрасте 45 лет)</w:t>
            </w:r>
          </w:p>
        </w:tc>
      </w:tr>
    </w:tbl>
    <w:p w:rsidR="00CE110C" w:rsidRDefault="00CE110C" w:rsidP="00CE110C">
      <w:pPr>
        <w:jc w:val="center"/>
        <w:rPr>
          <w:rStyle w:val="FontStyle19"/>
          <w:b/>
        </w:rPr>
      </w:pPr>
    </w:p>
    <w:p w:rsidR="00CE110C" w:rsidRPr="00130E03" w:rsidRDefault="00CE110C" w:rsidP="00CE110C">
      <w:pPr>
        <w:jc w:val="center"/>
        <w:rPr>
          <w:rStyle w:val="FontStyle19"/>
          <w:rFonts w:asciiTheme="minorHAnsi" w:hAnsiTheme="minorHAnsi" w:cstheme="minorBidi"/>
          <w:sz w:val="28"/>
          <w:szCs w:val="28"/>
        </w:rPr>
      </w:pPr>
      <w:r w:rsidRPr="00130E03">
        <w:rPr>
          <w:rStyle w:val="FontStyle19"/>
          <w:b/>
          <w:sz w:val="28"/>
          <w:szCs w:val="28"/>
        </w:rPr>
        <w:t xml:space="preserve">Для </w:t>
      </w:r>
      <w:r w:rsidRPr="00130E03">
        <w:rPr>
          <w:rStyle w:val="FontStyle23"/>
          <w:sz w:val="28"/>
          <w:szCs w:val="28"/>
        </w:rPr>
        <w:t xml:space="preserve">пациентов перенесших новую </w:t>
      </w:r>
      <w:proofErr w:type="spellStart"/>
      <w:r w:rsidRPr="00130E03">
        <w:rPr>
          <w:rStyle w:val="FontStyle23"/>
          <w:sz w:val="28"/>
          <w:szCs w:val="28"/>
        </w:rPr>
        <w:t>коронавирусную</w:t>
      </w:r>
      <w:proofErr w:type="spellEnd"/>
      <w:r w:rsidRPr="00130E03">
        <w:rPr>
          <w:rStyle w:val="FontStyle23"/>
          <w:sz w:val="28"/>
          <w:szCs w:val="28"/>
        </w:rPr>
        <w:t xml:space="preserve"> инфекцию</w:t>
      </w:r>
    </w:p>
    <w:tbl>
      <w:tblPr>
        <w:tblStyle w:val="a3"/>
        <w:tblW w:w="0" w:type="auto"/>
        <w:tblLook w:val="04A0"/>
      </w:tblPr>
      <w:tblGrid>
        <w:gridCol w:w="4023"/>
        <w:gridCol w:w="4023"/>
        <w:gridCol w:w="4023"/>
        <w:gridCol w:w="4023"/>
      </w:tblGrid>
      <w:tr w:rsidR="00CE110C" w:rsidTr="00CE110C">
        <w:tc>
          <w:tcPr>
            <w:tcW w:w="4023" w:type="dxa"/>
          </w:tcPr>
          <w:p w:rsidR="00CE110C" w:rsidRPr="0051298D" w:rsidRDefault="00CE110C" w:rsidP="0013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4023" w:type="dxa"/>
          </w:tcPr>
          <w:p w:rsidR="00CE110C" w:rsidRPr="0051298D" w:rsidRDefault="00CE110C" w:rsidP="001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амбулатория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CE110C" w:rsidRDefault="00CE110C" w:rsidP="00137463">
            <w:pPr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1298D">
              <w:rPr>
                <w:rFonts w:ascii="Times New Roman" w:hAnsi="Times New Roman" w:cs="Times New Roman"/>
                <w:b/>
                <w:sz w:val="24"/>
                <w:szCs w:val="24"/>
              </w:rPr>
              <w:t>частковая больница</w:t>
            </w:r>
          </w:p>
        </w:tc>
        <w:tc>
          <w:tcPr>
            <w:tcW w:w="4023" w:type="dxa"/>
          </w:tcPr>
          <w:p w:rsidR="00CE110C" w:rsidRPr="0051298D" w:rsidRDefault="00CE110C" w:rsidP="00137463">
            <w:pPr>
              <w:rPr>
                <w:rStyle w:val="FontStyle23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 xml:space="preserve">Клинико-диагностическое </w:t>
            </w:r>
            <w:r w:rsidRPr="0051298D">
              <w:rPr>
                <w:rStyle w:val="FontStyle23"/>
                <w:sz w:val="24"/>
                <w:szCs w:val="24"/>
              </w:rPr>
              <w:t>отдел</w:t>
            </w:r>
            <w:r w:rsidRPr="0051298D">
              <w:rPr>
                <w:rStyle w:val="FontStyle23"/>
                <w:sz w:val="24"/>
                <w:szCs w:val="24"/>
              </w:rPr>
              <w:t>е</w:t>
            </w:r>
            <w:r w:rsidRPr="0051298D">
              <w:rPr>
                <w:rStyle w:val="FontStyle23"/>
                <w:sz w:val="24"/>
                <w:szCs w:val="24"/>
              </w:rPr>
              <w:t>ние (отделение функциональной диагн</w:t>
            </w:r>
            <w:r>
              <w:rPr>
                <w:rStyle w:val="FontStyle23"/>
                <w:sz w:val="24"/>
                <w:szCs w:val="24"/>
              </w:rPr>
              <w:t xml:space="preserve">остики, клинико-диагностическая </w:t>
            </w:r>
            <w:r w:rsidRPr="0051298D">
              <w:rPr>
                <w:rStyle w:val="FontStyle23"/>
                <w:sz w:val="24"/>
                <w:szCs w:val="24"/>
              </w:rPr>
              <w:t>лаборатория,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1298D">
              <w:rPr>
                <w:rStyle w:val="FontStyle23"/>
                <w:sz w:val="24"/>
                <w:szCs w:val="24"/>
              </w:rPr>
              <w:t>рентгенологическ</w:t>
            </w:r>
            <w:r>
              <w:rPr>
                <w:rStyle w:val="FontStyle23"/>
                <w:sz w:val="24"/>
                <w:szCs w:val="24"/>
              </w:rPr>
              <w:t xml:space="preserve">ий кабинет, </w:t>
            </w:r>
            <w:r w:rsidRPr="0051298D">
              <w:rPr>
                <w:rStyle w:val="FontStyle23"/>
                <w:sz w:val="24"/>
                <w:szCs w:val="24"/>
              </w:rPr>
              <w:t>э</w:t>
            </w:r>
            <w:r w:rsidRPr="0051298D">
              <w:rPr>
                <w:rStyle w:val="FontStyle23"/>
                <w:sz w:val="24"/>
                <w:szCs w:val="24"/>
              </w:rPr>
              <w:t>н</w:t>
            </w:r>
            <w:r w:rsidRPr="0051298D">
              <w:rPr>
                <w:rStyle w:val="FontStyle23"/>
                <w:sz w:val="24"/>
                <w:szCs w:val="24"/>
              </w:rPr>
              <w:t>доск</w:t>
            </w:r>
            <w:r>
              <w:rPr>
                <w:rStyle w:val="FontStyle23"/>
                <w:sz w:val="24"/>
                <w:szCs w:val="24"/>
              </w:rPr>
              <w:t>опи</w:t>
            </w:r>
            <w:r w:rsidRPr="0051298D">
              <w:rPr>
                <w:rStyle w:val="FontStyle23"/>
                <w:sz w:val="24"/>
                <w:szCs w:val="24"/>
              </w:rPr>
              <w:t>ческ</w:t>
            </w:r>
            <w:r>
              <w:rPr>
                <w:rStyle w:val="FontStyle23"/>
                <w:sz w:val="24"/>
                <w:szCs w:val="24"/>
              </w:rPr>
              <w:t>ий</w:t>
            </w:r>
            <w:r w:rsidRPr="0051298D">
              <w:rPr>
                <w:rStyle w:val="FontStyle23"/>
                <w:sz w:val="24"/>
                <w:szCs w:val="24"/>
              </w:rPr>
              <w:t xml:space="preserve"> отделение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51298D">
              <w:rPr>
                <w:rStyle w:val="FontStyle23"/>
                <w:sz w:val="24"/>
                <w:szCs w:val="24"/>
              </w:rPr>
              <w:t>кабинет</w:t>
            </w:r>
            <w:r>
              <w:rPr>
                <w:rStyle w:val="FontStyle23"/>
                <w:sz w:val="24"/>
                <w:szCs w:val="24"/>
              </w:rPr>
              <w:t>.</w:t>
            </w:r>
            <w:proofErr w:type="gramEnd"/>
          </w:p>
          <w:p w:rsidR="00CE110C" w:rsidRDefault="00CE110C" w:rsidP="00137463"/>
        </w:tc>
      </w:tr>
      <w:tr w:rsidR="00CE110C" w:rsidTr="00CE110C">
        <w:tc>
          <w:tcPr>
            <w:tcW w:w="4023" w:type="dxa"/>
          </w:tcPr>
          <w:p w:rsidR="00CE110C" w:rsidRDefault="00CE110C" w:rsidP="00BF63CC">
            <w:pPr>
              <w:pStyle w:val="Style7"/>
              <w:widowControl/>
              <w:spacing w:before="10" w:line="317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Н</w:t>
            </w:r>
            <w:r w:rsidR="00BF63CC">
              <w:rPr>
                <w:rStyle w:val="FontStyle21"/>
              </w:rPr>
              <w:t>асыщение крови кислородом в по</w:t>
            </w:r>
            <w:r>
              <w:rPr>
                <w:rStyle w:val="FontStyle21"/>
              </w:rPr>
              <w:t>кое (сатурация)</w:t>
            </w:r>
          </w:p>
          <w:p w:rsidR="00CE110C" w:rsidRDefault="00CE110C" w:rsidP="00CE110C">
            <w:pPr>
              <w:pStyle w:val="Style4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>Тест 6-минутной ходьбы</w:t>
            </w:r>
          </w:p>
          <w:p w:rsidR="00CE110C" w:rsidRDefault="00BF63CC" w:rsidP="00CE110C">
            <w:pPr>
              <w:pStyle w:val="Style4"/>
              <w:widowControl/>
              <w:tabs>
                <w:tab w:val="left" w:pos="4416"/>
              </w:tabs>
              <w:spacing w:before="10" w:line="317" w:lineRule="exact"/>
              <w:jc w:val="both"/>
              <w:rPr>
                <w:rStyle w:val="FontStyle25"/>
                <w:spacing w:val="-20"/>
              </w:rPr>
            </w:pPr>
            <w:r>
              <w:rPr>
                <w:rStyle w:val="FontStyle21"/>
              </w:rPr>
              <w:t>Биохими</w:t>
            </w:r>
            <w:r w:rsidR="00CE110C">
              <w:rPr>
                <w:rStyle w:val="FontStyle21"/>
              </w:rPr>
              <w:t>ческий анализ крови</w:t>
            </w:r>
            <w:r w:rsidR="00CE110C">
              <w:rPr>
                <w:rStyle w:val="FontStyle21"/>
                <w:sz w:val="20"/>
                <w:szCs w:val="20"/>
              </w:rPr>
              <w:tab/>
            </w:r>
            <w:r w:rsidR="00CE110C">
              <w:rPr>
                <w:rStyle w:val="FontStyle25"/>
                <w:spacing w:val="-20"/>
              </w:rPr>
              <w:t>;2.</w:t>
            </w:r>
          </w:p>
          <w:p w:rsidR="00CE110C" w:rsidRPr="00BF63CC" w:rsidRDefault="00BF63CC" w:rsidP="00BF63CC">
            <w:pPr>
              <w:pStyle w:val="Style4"/>
              <w:widowControl/>
              <w:spacing w:line="317" w:lineRule="exact"/>
              <w:rPr>
                <w:rStyle w:val="FontStyle19"/>
                <w:sz w:val="26"/>
                <w:szCs w:val="26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(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вк</w:t>
            </w:r>
            <w:r>
              <w:rPr>
                <w:rStyle w:val="FontStyle20"/>
                <w:rFonts w:ascii="Times New Roman" w:hAnsi="Times New Roman" w:cs="Times New Roman"/>
              </w:rPr>
              <w:t>л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ючая</w:t>
            </w:r>
            <w:r w:rsidR="00CE110C" w:rsidRPr="00BF63CC">
              <w:rPr>
                <w:rStyle w:val="FontStyle20"/>
              </w:rPr>
              <w:t xml:space="preserve"> </w:t>
            </w:r>
            <w:r w:rsidR="00CE110C">
              <w:rPr>
                <w:rStyle w:val="FontStyle21"/>
              </w:rPr>
              <w:t xml:space="preserve">холестерин, </w:t>
            </w:r>
            <w:proofErr w:type="spellStart"/>
            <w:r w:rsidR="00CE110C">
              <w:rPr>
                <w:rStyle w:val="FontStyle21"/>
              </w:rPr>
              <w:t>липопротеины</w:t>
            </w:r>
            <w:proofErr w:type="spellEnd"/>
            <w:r w:rsidR="00CE110C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н</w:t>
            </w:r>
            <w:r w:rsidR="00CE110C">
              <w:rPr>
                <w:rStyle w:val="FontStyle21"/>
              </w:rPr>
              <w:t xml:space="preserve">изкой плотности, </w:t>
            </w:r>
            <w:proofErr w:type="spellStart"/>
            <w:proofErr w:type="gramStart"/>
            <w:r w:rsidR="00CE110C">
              <w:rPr>
                <w:rStyle w:val="FontStyle21"/>
              </w:rPr>
              <w:t>С-реактивный</w:t>
            </w:r>
            <w:proofErr w:type="spellEnd"/>
            <w:proofErr w:type="gramEnd"/>
            <w:r w:rsidR="00CE110C">
              <w:rPr>
                <w:rStyle w:val="FontStyle21"/>
              </w:rPr>
              <w:t xml:space="preserve"> белок, </w:t>
            </w:r>
            <w:proofErr w:type="spellStart"/>
            <w:r>
              <w:rPr>
                <w:rStyle w:val="FontStyle21"/>
              </w:rPr>
              <w:t>а</w:t>
            </w:r>
            <w:r w:rsidR="00CE110C">
              <w:rPr>
                <w:rStyle w:val="FontStyle20"/>
              </w:rPr>
              <w:t>спартатам</w:t>
            </w:r>
            <w:r>
              <w:rPr>
                <w:rStyle w:val="FontStyle20"/>
              </w:rPr>
              <w:t>аминотрансфераза</w:t>
            </w:r>
            <w:proofErr w:type="spellEnd"/>
            <w:r>
              <w:rPr>
                <w:rStyle w:val="FontStyle20"/>
              </w:rPr>
              <w:t xml:space="preserve"> </w:t>
            </w:r>
            <w:r w:rsidR="00CE110C">
              <w:rPr>
                <w:rStyle w:val="FontStyle21"/>
              </w:rPr>
              <w:t xml:space="preserve">(АСТ), </w:t>
            </w:r>
            <w:proofErr w:type="spellStart"/>
            <w:r>
              <w:rPr>
                <w:rStyle w:val="FontStyle21"/>
              </w:rPr>
              <w:t>а</w:t>
            </w:r>
            <w:r w:rsidR="00CE110C">
              <w:rPr>
                <w:rStyle w:val="FontStyle21"/>
              </w:rPr>
              <w:t>ланинаминотрансфераза</w:t>
            </w:r>
            <w:proofErr w:type="spellEnd"/>
            <w:r w:rsidR="00CE110C">
              <w:rPr>
                <w:rStyle w:val="FontStyle21"/>
              </w:rPr>
              <w:t xml:space="preserve"> (АЛТ),</w:t>
            </w:r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кр</w:t>
            </w:r>
            <w:r w:rsidR="00CE110C">
              <w:rPr>
                <w:rStyle w:val="FontStyle21"/>
              </w:rPr>
              <w:t>е</w:t>
            </w:r>
            <w:r w:rsidR="00CE110C">
              <w:rPr>
                <w:rStyle w:val="FontStyle21"/>
              </w:rPr>
              <w:t>а</w:t>
            </w:r>
            <w:r w:rsidR="00CE110C">
              <w:rPr>
                <w:rStyle w:val="FontStyle21"/>
              </w:rPr>
              <w:t>ти</w:t>
            </w:r>
            <w:r>
              <w:rPr>
                <w:rStyle w:val="FontStyle21"/>
              </w:rPr>
              <w:t>нин</w:t>
            </w:r>
            <w:proofErr w:type="spellEnd"/>
            <w:r>
              <w:rPr>
                <w:rStyle w:val="FontStyle21"/>
              </w:rPr>
              <w:t xml:space="preserve">) </w:t>
            </w:r>
            <w:r w:rsidR="00CE110C">
              <w:rPr>
                <w:rStyle w:val="FontStyle21"/>
              </w:rPr>
              <w:t>(забор</w:t>
            </w:r>
            <w:r>
              <w:rPr>
                <w:rStyle w:val="FontStyle21"/>
              </w:rPr>
              <w:t xml:space="preserve"> </w:t>
            </w:r>
            <w:r w:rsidR="00CE110C">
              <w:rPr>
                <w:rStyle w:val="FontStyle21"/>
              </w:rPr>
              <w:t>материала и</w:t>
            </w:r>
            <w:r w:rsidR="00CE110C">
              <w:rPr>
                <w:rStyle w:val="FontStyle21"/>
              </w:rPr>
              <w:tab/>
            </w:r>
            <w:r>
              <w:rPr>
                <w:rStyle w:val="FontStyle21"/>
              </w:rPr>
              <w:t xml:space="preserve"> </w:t>
            </w:r>
            <w:r w:rsidRPr="00BF63CC">
              <w:rPr>
                <w:rStyle w:val="FontStyle21"/>
              </w:rPr>
              <w:t>нап</w:t>
            </w:r>
            <w:r w:rsidR="00CE110C" w:rsidRPr="00BF63CC">
              <w:rPr>
                <w:rStyle w:val="FontStyle21"/>
              </w:rPr>
              <w:t>равление)</w:t>
            </w:r>
          </w:p>
        </w:tc>
        <w:tc>
          <w:tcPr>
            <w:tcW w:w="4023" w:type="dxa"/>
          </w:tcPr>
          <w:p w:rsidR="00BF63CC" w:rsidRDefault="00BF63CC" w:rsidP="00BF63CC">
            <w:pPr>
              <w:pStyle w:val="Style7"/>
              <w:widowControl/>
              <w:spacing w:before="10" w:line="317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Насыщение крови кислородом в покое (сатурация)</w:t>
            </w:r>
          </w:p>
          <w:p w:rsidR="00BF63CC" w:rsidRDefault="00BF63CC" w:rsidP="00BF63CC">
            <w:pPr>
              <w:pStyle w:val="Style4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>Тест 6-минутной ходьбы</w:t>
            </w:r>
          </w:p>
          <w:p w:rsidR="00BF63CC" w:rsidRDefault="00BF63CC" w:rsidP="00BF63CC">
            <w:pPr>
              <w:pStyle w:val="Style4"/>
              <w:widowControl/>
              <w:tabs>
                <w:tab w:val="left" w:pos="4416"/>
              </w:tabs>
              <w:spacing w:before="10" w:line="317" w:lineRule="exact"/>
              <w:jc w:val="both"/>
              <w:rPr>
                <w:rStyle w:val="FontStyle25"/>
                <w:spacing w:val="-20"/>
              </w:rPr>
            </w:pPr>
            <w:r>
              <w:rPr>
                <w:rStyle w:val="FontStyle21"/>
              </w:rPr>
              <w:t>Биохимический анализ крови</w:t>
            </w:r>
            <w:r>
              <w:rPr>
                <w:rStyle w:val="FontStyle21"/>
                <w:sz w:val="20"/>
                <w:szCs w:val="20"/>
              </w:rPr>
              <w:tab/>
            </w:r>
            <w:r>
              <w:rPr>
                <w:rStyle w:val="FontStyle25"/>
                <w:spacing w:val="-20"/>
              </w:rPr>
              <w:t>;2.</w:t>
            </w:r>
          </w:p>
          <w:p w:rsidR="00CE110C" w:rsidRDefault="00BF63CC" w:rsidP="00BF63CC">
            <w:pPr>
              <w:rPr>
                <w:rStyle w:val="FontStyle19"/>
                <w:b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(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вк</w:t>
            </w:r>
            <w:r>
              <w:rPr>
                <w:rStyle w:val="FontStyle20"/>
                <w:rFonts w:ascii="Times New Roman" w:hAnsi="Times New Roman" w:cs="Times New Roman"/>
              </w:rPr>
              <w:t>л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ючая</w:t>
            </w:r>
            <w:r w:rsidRPr="00BF63CC">
              <w:rPr>
                <w:rStyle w:val="FontStyle20"/>
              </w:rPr>
              <w:t xml:space="preserve"> </w:t>
            </w:r>
            <w:r>
              <w:rPr>
                <w:rStyle w:val="FontStyle21"/>
              </w:rPr>
              <w:t xml:space="preserve">холестерин, </w:t>
            </w:r>
            <w:proofErr w:type="spellStart"/>
            <w:r>
              <w:rPr>
                <w:rStyle w:val="FontStyle21"/>
              </w:rPr>
              <w:t>липопротеины</w:t>
            </w:r>
            <w:proofErr w:type="spellEnd"/>
            <w:r>
              <w:rPr>
                <w:rStyle w:val="FontStyle21"/>
              </w:rPr>
              <w:t xml:space="preserve"> низкой плотности, </w:t>
            </w:r>
            <w:proofErr w:type="spellStart"/>
            <w:proofErr w:type="gramStart"/>
            <w:r>
              <w:rPr>
                <w:rStyle w:val="FontStyle21"/>
              </w:rPr>
              <w:t>С-реактивный</w:t>
            </w:r>
            <w:proofErr w:type="spellEnd"/>
            <w:proofErr w:type="gramEnd"/>
            <w:r>
              <w:rPr>
                <w:rStyle w:val="FontStyle21"/>
              </w:rPr>
              <w:t xml:space="preserve"> белок, </w:t>
            </w:r>
            <w:proofErr w:type="spellStart"/>
            <w:r>
              <w:rPr>
                <w:rStyle w:val="FontStyle21"/>
              </w:rPr>
              <w:t>а</w:t>
            </w:r>
            <w:r>
              <w:rPr>
                <w:rStyle w:val="FontStyle20"/>
              </w:rPr>
              <w:t>спартатамаминотрансфераза</w:t>
            </w:r>
            <w:proofErr w:type="spellEnd"/>
            <w:r>
              <w:rPr>
                <w:rStyle w:val="FontStyle20"/>
              </w:rPr>
              <w:t xml:space="preserve"> </w:t>
            </w:r>
            <w:r>
              <w:rPr>
                <w:rStyle w:val="FontStyle21"/>
              </w:rPr>
              <w:t xml:space="preserve">(АСТ), </w:t>
            </w:r>
            <w:proofErr w:type="spellStart"/>
            <w:r>
              <w:rPr>
                <w:rStyle w:val="FontStyle21"/>
              </w:rPr>
              <w:t>аланинаминотрансфераза</w:t>
            </w:r>
            <w:proofErr w:type="spellEnd"/>
            <w:r>
              <w:rPr>
                <w:rStyle w:val="FontStyle21"/>
              </w:rPr>
              <w:t xml:space="preserve"> (АЛТ), </w:t>
            </w:r>
            <w:proofErr w:type="spellStart"/>
            <w:r>
              <w:rPr>
                <w:rStyle w:val="FontStyle21"/>
              </w:rPr>
              <w:t>кре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тинин</w:t>
            </w:r>
            <w:proofErr w:type="spellEnd"/>
            <w:r>
              <w:rPr>
                <w:rStyle w:val="FontStyle21"/>
              </w:rPr>
              <w:t>) (забор материала и</w:t>
            </w:r>
            <w:r>
              <w:rPr>
                <w:rStyle w:val="FontStyle21"/>
              </w:rPr>
              <w:tab/>
              <w:t xml:space="preserve"> </w:t>
            </w:r>
            <w:r w:rsidRPr="00BF63CC">
              <w:rPr>
                <w:rStyle w:val="FontStyle21"/>
              </w:rPr>
              <w:t>направление)</w:t>
            </w:r>
          </w:p>
        </w:tc>
        <w:tc>
          <w:tcPr>
            <w:tcW w:w="4023" w:type="dxa"/>
          </w:tcPr>
          <w:p w:rsidR="00BF63CC" w:rsidRDefault="00BF63CC" w:rsidP="00BF63CC">
            <w:pPr>
              <w:pStyle w:val="Style7"/>
              <w:widowControl/>
              <w:spacing w:before="10" w:line="317" w:lineRule="exact"/>
              <w:ind w:firstLine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Насыщение крови кислородом в покое (сатурация)</w:t>
            </w:r>
          </w:p>
          <w:p w:rsidR="00BF63CC" w:rsidRDefault="00BF63CC" w:rsidP="00BF63CC">
            <w:pPr>
              <w:pStyle w:val="Style4"/>
              <w:widowControl/>
              <w:spacing w:line="317" w:lineRule="exact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Тест 6-минутной ходьбы</w:t>
            </w:r>
          </w:p>
          <w:p w:rsidR="00BF63CC" w:rsidRPr="00CE110C" w:rsidRDefault="00BF63CC" w:rsidP="00BF63CC">
            <w:pPr>
              <w:pStyle w:val="Style7"/>
              <w:widowControl/>
              <w:tabs>
                <w:tab w:val="left" w:pos="2626"/>
              </w:tabs>
              <w:spacing w:line="317" w:lineRule="exact"/>
              <w:ind w:firstLine="0"/>
              <w:jc w:val="both"/>
              <w:rPr>
                <w:rStyle w:val="FontStyle19"/>
              </w:rPr>
            </w:pPr>
            <w:r>
              <w:rPr>
                <w:rStyle w:val="FontStyle21"/>
              </w:rPr>
              <w:t xml:space="preserve">Общий (клинический) анализ крови (развернутый) </w:t>
            </w:r>
          </w:p>
          <w:p w:rsidR="00BF63CC" w:rsidRDefault="00BF63CC" w:rsidP="00BF63CC">
            <w:pPr>
              <w:pStyle w:val="Style4"/>
              <w:widowControl/>
              <w:tabs>
                <w:tab w:val="left" w:pos="4416"/>
              </w:tabs>
              <w:spacing w:before="10" w:line="317" w:lineRule="exact"/>
              <w:jc w:val="both"/>
              <w:rPr>
                <w:rStyle w:val="FontStyle25"/>
                <w:spacing w:val="-20"/>
              </w:rPr>
            </w:pPr>
            <w:r>
              <w:rPr>
                <w:rStyle w:val="FontStyle21"/>
              </w:rPr>
              <w:t>Биохимический анализ крови</w:t>
            </w:r>
            <w:r>
              <w:rPr>
                <w:rStyle w:val="FontStyle21"/>
                <w:sz w:val="20"/>
                <w:szCs w:val="20"/>
              </w:rPr>
              <w:tab/>
            </w:r>
            <w:r>
              <w:rPr>
                <w:rStyle w:val="FontStyle25"/>
                <w:spacing w:val="-20"/>
              </w:rPr>
              <w:t>;2.</w:t>
            </w:r>
          </w:p>
          <w:p w:rsidR="00CE110C" w:rsidRDefault="00BF63CC" w:rsidP="00BF63CC">
            <w:pPr>
              <w:jc w:val="both"/>
              <w:rPr>
                <w:rStyle w:val="FontStyle19"/>
                <w:b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(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вк</w:t>
            </w:r>
            <w:r>
              <w:rPr>
                <w:rStyle w:val="FontStyle20"/>
                <w:rFonts w:ascii="Times New Roman" w:hAnsi="Times New Roman" w:cs="Times New Roman"/>
              </w:rPr>
              <w:t>л</w:t>
            </w:r>
            <w:r w:rsidRPr="00BF63CC">
              <w:rPr>
                <w:rStyle w:val="FontStyle20"/>
                <w:rFonts w:ascii="Times New Roman" w:hAnsi="Times New Roman" w:cs="Times New Roman"/>
              </w:rPr>
              <w:t>ючая</w:t>
            </w:r>
            <w:r w:rsidRPr="00BF63CC">
              <w:rPr>
                <w:rStyle w:val="FontStyle20"/>
              </w:rPr>
              <w:t xml:space="preserve"> </w:t>
            </w:r>
            <w:r>
              <w:rPr>
                <w:rStyle w:val="FontStyle21"/>
              </w:rPr>
              <w:t xml:space="preserve">холестерин, </w:t>
            </w:r>
            <w:proofErr w:type="spellStart"/>
            <w:r>
              <w:rPr>
                <w:rStyle w:val="FontStyle21"/>
              </w:rPr>
              <w:t>липопротеины</w:t>
            </w:r>
            <w:proofErr w:type="spellEnd"/>
            <w:r>
              <w:rPr>
                <w:rStyle w:val="FontStyle21"/>
              </w:rPr>
              <w:t xml:space="preserve"> низкой плотности, </w:t>
            </w:r>
            <w:proofErr w:type="spellStart"/>
            <w:proofErr w:type="gramStart"/>
            <w:r>
              <w:rPr>
                <w:rStyle w:val="FontStyle21"/>
              </w:rPr>
              <w:t>С-реактивный</w:t>
            </w:r>
            <w:proofErr w:type="spellEnd"/>
            <w:proofErr w:type="gramEnd"/>
            <w:r>
              <w:rPr>
                <w:rStyle w:val="FontStyle21"/>
              </w:rPr>
              <w:t xml:space="preserve"> белок, </w:t>
            </w:r>
            <w:proofErr w:type="spellStart"/>
            <w:r>
              <w:rPr>
                <w:rStyle w:val="FontStyle21"/>
              </w:rPr>
              <w:t>а</w:t>
            </w:r>
            <w:r>
              <w:rPr>
                <w:rStyle w:val="FontStyle20"/>
              </w:rPr>
              <w:t>спартатамаминотрансфераза</w:t>
            </w:r>
            <w:proofErr w:type="spellEnd"/>
            <w:r>
              <w:rPr>
                <w:rStyle w:val="FontStyle20"/>
              </w:rPr>
              <w:t xml:space="preserve"> </w:t>
            </w:r>
            <w:r>
              <w:rPr>
                <w:rStyle w:val="FontStyle21"/>
              </w:rPr>
              <w:t xml:space="preserve">(АСТ), </w:t>
            </w:r>
            <w:proofErr w:type="spellStart"/>
            <w:r>
              <w:rPr>
                <w:rStyle w:val="FontStyle21"/>
              </w:rPr>
              <w:t>аланинаминотрансфераза</w:t>
            </w:r>
            <w:proofErr w:type="spellEnd"/>
            <w:r>
              <w:rPr>
                <w:rStyle w:val="FontStyle21"/>
              </w:rPr>
              <w:t xml:space="preserve"> (АЛТ), </w:t>
            </w:r>
            <w:proofErr w:type="spellStart"/>
            <w:r>
              <w:rPr>
                <w:rStyle w:val="FontStyle21"/>
              </w:rPr>
              <w:t>кре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тинин</w:t>
            </w:r>
            <w:proofErr w:type="spellEnd"/>
            <w:r>
              <w:rPr>
                <w:rStyle w:val="FontStyle21"/>
              </w:rPr>
              <w:t xml:space="preserve">) </w:t>
            </w:r>
          </w:p>
        </w:tc>
        <w:tc>
          <w:tcPr>
            <w:tcW w:w="4023" w:type="dxa"/>
          </w:tcPr>
          <w:p w:rsidR="00BF63CC" w:rsidRDefault="00BF63CC" w:rsidP="00BF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спирометрии</w:t>
            </w:r>
          </w:p>
          <w:p w:rsidR="00BF63CC" w:rsidRDefault="00BF63CC" w:rsidP="00BF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органов грудной клетки</w:t>
            </w:r>
          </w:p>
          <w:p w:rsidR="00BF63CC" w:rsidRDefault="00BF63CC" w:rsidP="00BF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(клинический) анализ крови (развернутый)</w:t>
            </w:r>
          </w:p>
          <w:p w:rsidR="00CE110C" w:rsidRDefault="00BF63CC" w:rsidP="00BF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FontStyle21"/>
              </w:rPr>
              <w:t>Биохимический анализ крови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(включая исследования холест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рина,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липопротеинов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кой плотности,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С-реактивного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белка, определение активности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аланинаминотрансферазы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ви, определение активности </w:t>
            </w:r>
            <w:proofErr w:type="spellStart"/>
            <w:r w:rsidRPr="00BF63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F63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BF63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партатаминотрансферазы</w:t>
            </w:r>
            <w:proofErr w:type="spellEnd"/>
            <w:r w:rsidRPr="00BF63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крови,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определение активности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дегидрогеназы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крови, исслед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вание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крови)</w:t>
            </w:r>
          </w:p>
          <w:p w:rsidR="00BF63CC" w:rsidRDefault="00BF63CC" w:rsidP="00BF63CC">
            <w:pPr>
              <w:rPr>
                <w:rStyle w:val="FontStyle19"/>
                <w:b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Определение концентрации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Д-димера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в крови.</w:t>
            </w:r>
          </w:p>
        </w:tc>
      </w:tr>
    </w:tbl>
    <w:p w:rsidR="00CE110C" w:rsidRDefault="00404A46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 итогам первого этапа:</w:t>
      </w:r>
    </w:p>
    <w:tbl>
      <w:tblPr>
        <w:tblStyle w:val="a3"/>
        <w:tblW w:w="0" w:type="auto"/>
        <w:tblLook w:val="04A0"/>
      </w:tblPr>
      <w:tblGrid>
        <w:gridCol w:w="4023"/>
        <w:gridCol w:w="12069"/>
      </w:tblGrid>
      <w:tr w:rsidR="00404A46" w:rsidTr="00B37C32">
        <w:tc>
          <w:tcPr>
            <w:tcW w:w="4023" w:type="dxa"/>
          </w:tcPr>
          <w:p w:rsidR="00404A46" w:rsidRPr="00404A46" w:rsidRDefault="00404A46" w:rsidP="00404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Прием (осмотр) фельдшером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осмотр 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ных покровов,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сизистых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губ и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товой полости, пальпацию щит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видной железы, лимфатических узлов.</w:t>
            </w:r>
          </w:p>
        </w:tc>
        <w:tc>
          <w:tcPr>
            <w:tcW w:w="12069" w:type="dxa"/>
          </w:tcPr>
          <w:p w:rsidR="00404A46" w:rsidRPr="00404A46" w:rsidRDefault="00404A46" w:rsidP="00404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Прием (осмотр) врачом-терапевтом участковым (врачом общей практики),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осмотр 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ных покровов, слизистых губ и ротовой полости, пальпацию щитовидной железы, лимфатических узлов.</w:t>
            </w:r>
          </w:p>
        </w:tc>
      </w:tr>
    </w:tbl>
    <w:p w:rsidR="00197740" w:rsidRDefault="00404A4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E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группы здоровья,  постановка на диспансерное наблюдение.</w:t>
      </w:r>
    </w:p>
    <w:p w:rsidR="00130E03" w:rsidRPr="00130E03" w:rsidRDefault="00130E03">
      <w:pPr>
        <w:rPr>
          <w:sz w:val="28"/>
          <w:szCs w:val="28"/>
        </w:rPr>
      </w:pPr>
    </w:p>
    <w:p w:rsidR="00197740" w:rsidRDefault="00197740" w:rsidP="0019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40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tbl>
      <w:tblPr>
        <w:tblStyle w:val="a3"/>
        <w:tblW w:w="0" w:type="auto"/>
        <w:tblLook w:val="04A0"/>
      </w:tblPr>
      <w:tblGrid>
        <w:gridCol w:w="16092"/>
      </w:tblGrid>
      <w:tr w:rsidR="00404A46" w:rsidRPr="00130E03" w:rsidTr="00404A46">
        <w:tc>
          <w:tcPr>
            <w:tcW w:w="16092" w:type="dxa"/>
          </w:tcPr>
          <w:p w:rsidR="00404A46" w:rsidRPr="00130E03" w:rsidRDefault="00321C59" w:rsidP="00321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03">
              <w:rPr>
                <w:rStyle w:val="FontStyle23"/>
                <w:sz w:val="24"/>
                <w:szCs w:val="24"/>
              </w:rPr>
              <w:t xml:space="preserve">Поликлиника КГБУЗ «Туруханская РБ», </w:t>
            </w: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оликлиника КГБУЗ «Краевая клиническая больница»,  ФГБОУВО </w:t>
            </w:r>
            <w:proofErr w:type="spellStart"/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КрасГМУ</w:t>
            </w:r>
            <w:proofErr w:type="spellEnd"/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роф.</w:t>
            </w: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В.Ф. </w:t>
            </w:r>
            <w:proofErr w:type="spellStart"/>
            <w:r w:rsidR="001A5D59"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Войно-Ясинецкого</w:t>
            </w:r>
            <w:proofErr w:type="spellEnd"/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Минзрава</w:t>
            </w:r>
            <w:proofErr w:type="spellEnd"/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404A46" w:rsidRPr="00130E03" w:rsidTr="00404A46">
        <w:tc>
          <w:tcPr>
            <w:tcW w:w="16092" w:type="dxa"/>
          </w:tcPr>
          <w:p w:rsidR="00404A46" w:rsidRPr="00130E03" w:rsidRDefault="00404A46" w:rsidP="0019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Клинико-диагностическое отделение (отделение функциональной диагностики, клинико-диагностическая лаборатория,  рентгенологическое о</w:t>
            </w: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(кабинет), эндоскопическое отделение (кабинет))</w:t>
            </w:r>
          </w:p>
        </w:tc>
      </w:tr>
      <w:tr w:rsidR="00404A46" w:rsidRPr="00130E03" w:rsidTr="00404A46">
        <w:tc>
          <w:tcPr>
            <w:tcW w:w="16092" w:type="dxa"/>
          </w:tcPr>
          <w:p w:rsidR="00321C59" w:rsidRPr="00130E03" w:rsidRDefault="00321C59" w:rsidP="0032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всех направленных на второй этап:</w:t>
            </w:r>
          </w:p>
          <w:p w:rsidR="00404A46" w:rsidRPr="00130E03" w:rsidRDefault="00321C59" w:rsidP="0032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исследования и консультации специалистов по итогам приема врачом-терапевтом участковым (врачом общей практики)</w:t>
            </w:r>
          </w:p>
        </w:tc>
      </w:tr>
      <w:tr w:rsidR="00404A46" w:rsidRPr="00130E03" w:rsidTr="00404A46">
        <w:tc>
          <w:tcPr>
            <w:tcW w:w="16092" w:type="dxa"/>
          </w:tcPr>
          <w:p w:rsidR="00321C59" w:rsidRPr="00130E03" w:rsidRDefault="00321C59" w:rsidP="0032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пациентов перенесших новую </w:t>
            </w:r>
            <w:proofErr w:type="spellStart"/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инфекцию: </w:t>
            </w:r>
          </w:p>
          <w:p w:rsidR="00321C59" w:rsidRPr="00130E03" w:rsidRDefault="00321C59" w:rsidP="00321C59">
            <w:pPr>
              <w:autoSpaceDE w:val="0"/>
              <w:autoSpaceDN w:val="0"/>
              <w:adjustRightInd w:val="0"/>
              <w:rPr>
                <w:rFonts w:ascii="Consolas" w:hAnsi="Consolas" w:cs="Consolas"/>
                <w:smallCaps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вен нижних конечностей   </w:t>
            </w:r>
          </w:p>
          <w:p w:rsidR="00321C59" w:rsidRPr="00130E03" w:rsidRDefault="00321C59" w:rsidP="0032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грудной клетки </w:t>
            </w:r>
          </w:p>
          <w:p w:rsidR="00404A46" w:rsidRPr="00130E03" w:rsidRDefault="00321C59" w:rsidP="0032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</w:tr>
      <w:tr w:rsidR="00404A46" w:rsidRPr="00130E03" w:rsidTr="00404A46">
        <w:tc>
          <w:tcPr>
            <w:tcW w:w="16092" w:type="dxa"/>
          </w:tcPr>
          <w:p w:rsidR="00404A46" w:rsidRPr="00130E03" w:rsidRDefault="00321C59" w:rsidP="0032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медицинской профилактики</w:t>
            </w:r>
          </w:p>
        </w:tc>
      </w:tr>
      <w:tr w:rsidR="00404A46" w:rsidRPr="00130E03" w:rsidTr="00404A46">
        <w:tc>
          <w:tcPr>
            <w:tcW w:w="16092" w:type="dxa"/>
          </w:tcPr>
          <w:p w:rsidR="00404A46" w:rsidRPr="00130E03" w:rsidRDefault="00321C59" w:rsidP="0032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врачом (фельдшером) кабинета медицинской профилактики, проведение углубленного профилактического консультирования</w:t>
            </w:r>
          </w:p>
        </w:tc>
      </w:tr>
      <w:tr w:rsidR="00404A46" w:rsidRPr="00130E03" w:rsidTr="00404A46">
        <w:tc>
          <w:tcPr>
            <w:tcW w:w="16092" w:type="dxa"/>
          </w:tcPr>
          <w:p w:rsidR="00404A46" w:rsidRPr="00130E03" w:rsidRDefault="00321C59" w:rsidP="0019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3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 участковый, врач общей практики.</w:t>
            </w:r>
          </w:p>
        </w:tc>
      </w:tr>
      <w:tr w:rsidR="00404A46" w:rsidRPr="00130E03" w:rsidTr="00404A46">
        <w:tc>
          <w:tcPr>
            <w:tcW w:w="16092" w:type="dxa"/>
          </w:tcPr>
          <w:p w:rsidR="00404A46" w:rsidRPr="00130E03" w:rsidRDefault="00321C59" w:rsidP="00321C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(осмотр) врачом-терапевтом участковым (врачом общей практики), </w:t>
            </w:r>
            <w:r w:rsidRPr="00130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осмотр кожных покровов, слизистых губ и ротовой полости, пальпацию щитовидной железы, лимфатических узлов.</w:t>
            </w:r>
          </w:p>
          <w:p w:rsidR="00321C59" w:rsidRPr="00130E03" w:rsidRDefault="00321C59" w:rsidP="00321C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C59" w:rsidRPr="00130E03" w:rsidRDefault="00321C59" w:rsidP="00321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Установление группы здоровья, постановка на диспансерное наблюдение, направление на медицинскую реабилитацию.</w:t>
            </w:r>
          </w:p>
        </w:tc>
      </w:tr>
    </w:tbl>
    <w:p w:rsidR="00404A46" w:rsidRPr="00197740" w:rsidRDefault="00404A46" w:rsidP="0019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40" w:rsidRPr="00197740" w:rsidRDefault="00197740">
      <w:pPr>
        <w:rPr>
          <w:rFonts w:ascii="Times New Roman" w:hAnsi="Times New Roman" w:cs="Times New Roman"/>
          <w:b/>
          <w:sz w:val="24"/>
          <w:szCs w:val="24"/>
        </w:rPr>
      </w:pPr>
    </w:p>
    <w:sectPr w:rsidR="00197740" w:rsidRPr="00197740" w:rsidSect="0051298D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A96"/>
    <w:multiLevelType w:val="hybridMultilevel"/>
    <w:tmpl w:val="E9C6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204"/>
    <w:multiLevelType w:val="hybridMultilevel"/>
    <w:tmpl w:val="E9C6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FEB"/>
    <w:multiLevelType w:val="hybridMultilevel"/>
    <w:tmpl w:val="E9C6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51298D"/>
    <w:rsid w:val="00130E03"/>
    <w:rsid w:val="00197740"/>
    <w:rsid w:val="001A5D59"/>
    <w:rsid w:val="00321C59"/>
    <w:rsid w:val="003D53B7"/>
    <w:rsid w:val="00404A46"/>
    <w:rsid w:val="004332DC"/>
    <w:rsid w:val="0051298D"/>
    <w:rsid w:val="009B4009"/>
    <w:rsid w:val="00A437BF"/>
    <w:rsid w:val="00BF63CC"/>
    <w:rsid w:val="00C03662"/>
    <w:rsid w:val="00CE110C"/>
    <w:rsid w:val="00DB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129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1298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1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51298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1298D"/>
    <w:pPr>
      <w:widowControl w:val="0"/>
      <w:autoSpaceDE w:val="0"/>
      <w:autoSpaceDN w:val="0"/>
      <w:adjustRightInd w:val="0"/>
      <w:spacing w:after="0" w:line="317" w:lineRule="exact"/>
      <w:ind w:firstLine="9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298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298D"/>
    <w:pPr>
      <w:widowControl w:val="0"/>
      <w:autoSpaceDE w:val="0"/>
      <w:autoSpaceDN w:val="0"/>
      <w:adjustRightInd w:val="0"/>
      <w:spacing w:after="0" w:line="322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298D"/>
    <w:pPr>
      <w:widowControl w:val="0"/>
      <w:autoSpaceDE w:val="0"/>
      <w:autoSpaceDN w:val="0"/>
      <w:adjustRightInd w:val="0"/>
      <w:spacing w:after="0" w:line="322" w:lineRule="exact"/>
      <w:ind w:firstLine="1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129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1298D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D53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53B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D53B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CE110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E110C"/>
    <w:rPr>
      <w:rFonts w:ascii="Constantia" w:hAnsi="Constantia" w:cs="Constantia"/>
      <w:sz w:val="26"/>
      <w:szCs w:val="26"/>
    </w:rPr>
  </w:style>
  <w:style w:type="character" w:customStyle="1" w:styleId="FontStyle25">
    <w:name w:val="Font Style25"/>
    <w:basedOn w:val="a0"/>
    <w:uiPriority w:val="99"/>
    <w:rsid w:val="00CE110C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shlus</dc:creator>
  <cp:lastModifiedBy>shlus</cp:lastModifiedBy>
  <cp:revision>8</cp:revision>
  <cp:lastPrinted>2021-07-13T08:09:00Z</cp:lastPrinted>
  <dcterms:created xsi:type="dcterms:W3CDTF">2021-07-13T00:58:00Z</dcterms:created>
  <dcterms:modified xsi:type="dcterms:W3CDTF">2021-07-14T02:37:00Z</dcterms:modified>
</cp:coreProperties>
</file>